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val="0"/>
        <w:numPr>
          <w:ilvl w:val="0"/>
          <w:numId w:val="0"/>
        </w:numPr>
        <w:jc w:val="both"/>
        <w:rPr>
          <w:rFonts w:hint="default" w:eastAsia="方正仿宋_GBK" w:cs="Times New Roman"/>
          <w:color w:val="auto"/>
          <w:szCs w:val="32"/>
          <w:lang w:val="en" w:eastAsia="zh-CN"/>
        </w:rPr>
      </w:pPr>
      <w:r>
        <w:rPr>
          <w:rFonts w:hint="eastAsia" w:ascii="方正黑体_GBK" w:hAnsi="方正黑体_GBK" w:eastAsia="方正黑体_GBK" w:cs="方正黑体_GBK"/>
          <w:color w:val="auto"/>
          <w:szCs w:val="32"/>
          <w:lang w:val="en-US" w:eastAsia="zh-CN"/>
        </w:rPr>
        <w:t>附件</w:t>
      </w:r>
      <w:r>
        <w:rPr>
          <w:rFonts w:hint="eastAsia" w:eastAsia="方正仿宋_GBK" w:cs="Times New Roman"/>
          <w:color w:val="auto"/>
          <w:szCs w:val="32"/>
          <w:lang w:val="en-US" w:eastAsia="zh-CN"/>
        </w:rPr>
        <w:t>2</w:t>
      </w:r>
    </w:p>
    <w:p>
      <w:pPr>
        <w:pStyle w:val="2"/>
        <w:widowControl w:val="0"/>
        <w:numPr>
          <w:ilvl w:val="0"/>
          <w:numId w:val="0"/>
        </w:numPr>
        <w:jc w:val="center"/>
        <w:rPr>
          <w:rFonts w:hint="eastAsia" w:ascii="方正小标宋简体" w:hAnsi="方正小标宋简体" w:eastAsia="方正小标宋简体" w:cs="方正小标宋简体"/>
          <w:color w:val="auto"/>
          <w:sz w:val="44"/>
          <w:szCs w:val="44"/>
          <w:lang w:val="en-US" w:eastAsia="zh-CN"/>
        </w:rPr>
      </w:pPr>
      <w:bookmarkStart w:id="0" w:name="_GoBack"/>
      <w:r>
        <w:rPr>
          <w:rFonts w:hint="eastAsia" w:ascii="方正小标宋简体" w:hAnsi="方正小标宋简体" w:eastAsia="方正小标宋简体" w:cs="方正小标宋简体"/>
          <w:color w:val="auto"/>
          <w:sz w:val="44"/>
          <w:szCs w:val="44"/>
          <w:lang w:val="en-US" w:eastAsia="zh-CN"/>
        </w:rPr>
        <w:t>诚信承诺书</w:t>
      </w:r>
    </w:p>
    <w:bookmarkEnd w:id="0"/>
    <w:p>
      <w:pPr>
        <w:pStyle w:val="2"/>
        <w:widowControl w:val="0"/>
        <w:numPr>
          <w:ilvl w:val="0"/>
          <w:numId w:val="0"/>
        </w:numPr>
        <w:jc w:val="center"/>
        <w:rPr>
          <w:rFonts w:hint="eastAsia" w:eastAsia="方正仿宋_GBK" w:cs="Times New Roman"/>
          <w:color w:val="auto"/>
          <w:szCs w:val="32"/>
          <w:lang w:val="en-US" w:eastAsia="zh-CN"/>
        </w:rPr>
      </w:pPr>
      <w:r>
        <w:rPr>
          <w:rFonts w:hint="eastAsia" w:ascii="方正楷体简体" w:hAnsi="方正楷体简体" w:eastAsia="方正楷体简体" w:cs="方正楷体简体"/>
          <w:color w:val="auto"/>
          <w:sz w:val="28"/>
          <w:szCs w:val="28"/>
          <w:lang w:val="en-US" w:eastAsia="zh-CN"/>
        </w:rPr>
        <w:t>（登记站用模版）</w:t>
      </w:r>
    </w:p>
    <w:p>
      <w:pPr>
        <w:pStyle w:val="2"/>
        <w:widowControl w:val="0"/>
        <w:numPr>
          <w:ilvl w:val="0"/>
          <w:numId w:val="0"/>
        </w:numPr>
        <w:jc w:val="both"/>
        <w:rPr>
          <w:rFonts w:hint="default" w:eastAsia="方正仿宋_GBK" w:cs="Times New Roman"/>
          <w:color w:val="auto"/>
          <w:szCs w:val="32"/>
          <w:lang w:val="en-US" w:eastAsia="zh-CN"/>
        </w:rPr>
      </w:pPr>
      <w:r>
        <w:rPr>
          <w:rFonts w:hint="eastAsia" w:eastAsia="方正仿宋_GBK" w:cs="Times New Roman"/>
          <w:color w:val="auto"/>
          <w:szCs w:val="32"/>
          <w:lang w:val="en-US" w:eastAsia="zh-CN"/>
        </w:rPr>
        <w:t xml:space="preserve">    </w:t>
      </w:r>
      <w:r>
        <w:rPr>
          <w:rFonts w:hint="eastAsia" w:eastAsia="方正仿宋_GBK" w:cs="Times New Roman"/>
          <w:color w:val="auto"/>
          <w:szCs w:val="32"/>
          <w:u w:val="single"/>
          <w:lang w:val="en-US" w:eastAsia="zh-CN"/>
        </w:rPr>
        <w:t xml:space="preserve">         </w:t>
      </w:r>
      <w:r>
        <w:rPr>
          <w:rFonts w:hint="eastAsia" w:eastAsia="方正仿宋_GBK" w:cs="Times New Roman"/>
          <w:color w:val="auto"/>
          <w:szCs w:val="32"/>
          <w:lang w:val="en-US" w:eastAsia="zh-CN"/>
        </w:rPr>
        <w:t>技术合同认定登记站，能</w:t>
      </w:r>
      <w:r>
        <w:rPr>
          <w:rFonts w:hint="eastAsia" w:ascii="Times New Roman" w:hAnsi="Times New Roman" w:eastAsia="方正仿宋_GBK" w:cs="方正仿宋_GBK"/>
          <w:b w:val="0"/>
          <w:bCs w:val="0"/>
          <w:sz w:val="32"/>
          <w:szCs w:val="32"/>
          <w:lang w:val="en-US" w:eastAsia="zh-CN"/>
        </w:rPr>
        <w:t>严格按照</w:t>
      </w:r>
      <w:r>
        <w:rPr>
          <w:rFonts w:hint="eastAsia" w:eastAsia="方正仿宋_GBK" w:cs="方正仿宋_GBK"/>
          <w:b w:val="0"/>
          <w:bCs w:val="0"/>
          <w:sz w:val="32"/>
          <w:szCs w:val="32"/>
          <w:lang w:val="en-US" w:eastAsia="zh-CN"/>
        </w:rPr>
        <w:t>《中华人民共和国民法典》、</w:t>
      </w:r>
      <w:r>
        <w:rPr>
          <w:rFonts w:hint="eastAsia" w:ascii="Times New Roman" w:hAnsi="Times New Roman" w:eastAsia="方正仿宋_GBK" w:cs="方正仿宋_GBK"/>
          <w:b w:val="0"/>
          <w:bCs w:val="0"/>
          <w:sz w:val="32"/>
          <w:szCs w:val="32"/>
          <w:lang w:val="en-US" w:eastAsia="zh-CN"/>
        </w:rPr>
        <w:t>《技术合同认定登记管理办法》、《技术合同认定规则》和《技术合同认定登记工作指引》的要求，按照“依法认定、规则统一、客观准确”的原则实施技术合同认定登记</w:t>
      </w:r>
      <w:r>
        <w:rPr>
          <w:rFonts w:hint="eastAsia" w:eastAsia="方正仿宋_GBK" w:cs="方正仿宋_GBK"/>
          <w:b w:val="0"/>
          <w:bCs w:val="0"/>
          <w:sz w:val="32"/>
          <w:szCs w:val="32"/>
          <w:lang w:val="en-US" w:eastAsia="zh-CN"/>
        </w:rPr>
        <w:t>工作。我站承诺：所办理的技术合同分类准确，核定合同成交总金额和技术交易额准确，出具技术合同登记证明规范及时，无泄露申请登记当事人商业秘密（包括经营信息和技术信息）的情况，无登记未生效和未在有效期内的技术合同的情况。</w:t>
      </w:r>
    </w:p>
    <w:p>
      <w:pPr>
        <w:pStyle w:val="2"/>
        <w:widowControl w:val="0"/>
        <w:numPr>
          <w:ilvl w:val="0"/>
          <w:numId w:val="0"/>
        </w:numPr>
        <w:ind w:firstLine="640" w:firstLineChars="200"/>
        <w:jc w:val="both"/>
        <w:rPr>
          <w:rFonts w:hint="default" w:eastAsia="方正仿宋_GBK" w:cs="Times New Roman"/>
          <w:color w:val="auto"/>
          <w:szCs w:val="32"/>
          <w:lang w:val="en-US" w:eastAsia="zh-CN"/>
        </w:rPr>
      </w:pPr>
      <w:r>
        <w:rPr>
          <w:rFonts w:hint="eastAsia" w:eastAsia="方正仿宋_GBK" w:cs="Times New Roman"/>
          <w:color w:val="auto"/>
          <w:szCs w:val="32"/>
          <w:lang w:val="en-US" w:eastAsia="zh-CN"/>
        </w:rPr>
        <w:t>如违反上述承诺，本单位愿接受省科技厅及行政主管部门依据相关法律法规作出的科技活动违规行为处理决定，包括但不限于取消省科技计划（专项、基金）项目承担资格，追回项目经费，向社会通报违规情况，取消一定期限财政科技计划项目推荐、申报资格，记入科研诚信严重失信行为数据库存以及接受相应的处理等。</w:t>
      </w:r>
    </w:p>
    <w:p>
      <w:pPr>
        <w:pStyle w:val="2"/>
        <w:widowControl w:val="0"/>
        <w:numPr>
          <w:ilvl w:val="0"/>
          <w:numId w:val="0"/>
        </w:numPr>
        <w:jc w:val="both"/>
        <w:rPr>
          <w:rFonts w:hint="default" w:eastAsia="方正仿宋_GBK" w:cs="Times New Roman"/>
          <w:color w:val="auto"/>
          <w:szCs w:val="32"/>
          <w:lang w:val="en-US" w:eastAsia="zh-CN"/>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2240" w:firstLineChars="700"/>
        <w:jc w:val="both"/>
        <w:textAlignment w:val="auto"/>
        <w:rPr>
          <w:rFonts w:hint="eastAsia" w:eastAsia="方正仿宋_GBK" w:cs="Times New Roman"/>
          <w:color w:val="auto"/>
          <w:szCs w:val="32"/>
          <w:lang w:val="en-US" w:eastAsia="zh-CN"/>
        </w:rPr>
      </w:pPr>
      <w:r>
        <w:rPr>
          <w:rFonts w:hint="eastAsia" w:eastAsia="方正仿宋_GBK" w:cs="Times New Roman"/>
          <w:color w:val="auto"/>
          <w:szCs w:val="32"/>
          <w:lang w:val="en-US" w:eastAsia="zh-CN"/>
        </w:rPr>
        <w:t>登记站（盖章）：单位名称</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1280" w:firstLineChars="400"/>
        <w:jc w:val="both"/>
        <w:textAlignment w:val="auto"/>
        <w:rPr>
          <w:rFonts w:hint="eastAsia" w:eastAsia="方正仿宋_GBK" w:cs="Times New Roman"/>
          <w:color w:val="auto"/>
          <w:szCs w:val="32"/>
          <w:lang w:val="en-US" w:eastAsia="zh-CN"/>
        </w:rPr>
      </w:pPr>
    </w:p>
    <w:p>
      <w:r>
        <w:rPr>
          <w:rFonts w:hint="eastAsia" w:eastAsia="方正仿宋_GBK" w:cs="Times New Roman"/>
          <w:color w:val="auto"/>
          <w:szCs w:val="32"/>
          <w:lang w:val="en-US" w:eastAsia="zh-CN"/>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00"/>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楷体简体">
    <w:altName w:val="方正楷体_GBK"/>
    <w:panose1 w:val="03000509000000000000"/>
    <w:charset w:val="00"/>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9FEE130D"/>
    <w:rsid w:val="9FEE13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630"/>
    </w:pPr>
    <w:rPr>
      <w:rFonts w:ascii="Times New Roman" w:hAnsi="Times New Roman" w:eastAsia="仿宋_GB2312"/>
      <w:kern w:val="0"/>
      <w:sz w:val="32"/>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2026-01-14T09:54:00Z</dcterms:created>
  <dc:creator>刘薇</dc:creator>
  <cp:lastModifiedBy>刘薇</cp:lastModifiedBy>
  <dcterms:modified xsi:type="dcterms:W3CDTF">2026-01-14T09:54:54Z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