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4C18">
      <w:pPr>
        <w:widowControl w:val="0"/>
        <w:adjustRightInd w:val="0"/>
        <w:snapToGrid w:val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1"/>
          <w:highlight w:val="none"/>
          <w:lang w:val="en-US" w:eastAsia="zh-CN" w:bidi="ar-SA"/>
        </w:rPr>
        <w:t>附件</w:t>
      </w:r>
    </w:p>
    <w:p w14:paraId="3772D7D7">
      <w:pPr>
        <w:widowControl w:val="0"/>
        <w:adjustRightInd w:val="0"/>
        <w:snapToGrid w:val="0"/>
        <w:jc w:val="both"/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21"/>
          <w:highlight w:val="none"/>
          <w:lang w:val="en-US" w:eastAsia="zh-CN" w:bidi="ar-SA"/>
        </w:rPr>
      </w:pPr>
    </w:p>
    <w:p w14:paraId="7851C6FA">
      <w:pPr>
        <w:widowControl w:val="0"/>
        <w:adjustRightInd w:val="0"/>
        <w:snapToGrid w:val="0"/>
        <w:spacing w:line="240" w:lineRule="auto"/>
        <w:jc w:val="center"/>
        <w:outlineLvl w:val="3"/>
        <w:rPr>
          <w:rFonts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  <w:t>6</w:t>
      </w:r>
      <w:r>
        <w:rPr>
          <w:rFonts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  <w:t>年科技活动周和科技工作者日活动</w:t>
      </w:r>
    </w:p>
    <w:p w14:paraId="3AD82D79">
      <w:pPr>
        <w:widowControl w:val="0"/>
        <w:adjustRightInd w:val="0"/>
        <w:snapToGrid w:val="0"/>
        <w:spacing w:line="240" w:lineRule="auto"/>
        <w:jc w:val="center"/>
        <w:outlineLvl w:val="3"/>
        <w:rPr>
          <w:rFonts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b w:val="0"/>
          <w:bCs w:val="0"/>
          <w:spacing w:val="11"/>
          <w:kern w:val="2"/>
          <w:sz w:val="44"/>
          <w:szCs w:val="44"/>
          <w:highlight w:val="none"/>
          <w:lang w:val="en-US" w:eastAsia="zh-CN" w:bidi="ar-SA"/>
        </w:rPr>
        <w:t>开展情况统计表</w:t>
      </w:r>
    </w:p>
    <w:p w14:paraId="73D04611">
      <w:pPr>
        <w:adjustRightInd w:val="0"/>
        <w:snapToGrid w:val="0"/>
        <w:spacing w:after="112" w:afterLines="20" w:line="240" w:lineRule="atLeast"/>
        <w:ind w:firstLine="216" w:firstLineChars="100"/>
        <w:rPr>
          <w:rFonts w:hint="eastAsia" w:ascii="方正仿宋_GBK" w:hAnsi="方正仿宋_GBK" w:eastAsia="方正仿宋_GBK" w:cs="方正仿宋_GBK"/>
          <w:sz w:val="22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highlight w:val="none"/>
        </w:rPr>
        <w:t>报送单位（盖章）：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4481"/>
        <w:gridCol w:w="1694"/>
      </w:tblGrid>
      <w:tr w14:paraId="5AC91D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top"/>
          </w:tcPr>
          <w:p w14:paraId="7A902D7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活动开展次数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D3FA203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192C3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71C3DAF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活动经费投入数量</w:t>
            </w:r>
          </w:p>
          <w:p w14:paraId="4720DC5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（单位：万元）</w:t>
            </w: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55D349A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0DB54B9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60D3F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98BD66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62B662E5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134F1143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31C18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3B874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3A8E9A41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F9E8996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41CE7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2C765D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64793E2B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4D2A2458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7B3F08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EEA13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13C1CDAB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1A7C2A7C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704B4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821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FF429C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7EF4FB2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实物投入情况</w:t>
            </w:r>
          </w:p>
          <w:p w14:paraId="3BC1BDC9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42E2EB6E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32ACF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E75891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264349CF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B293EEA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10C8E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5C3FFA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工作人员参与数量</w:t>
            </w:r>
          </w:p>
          <w:p w14:paraId="1D7BB08F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（单位：人次）</w:t>
            </w: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66689A11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32604CF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647A4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A59AA73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7A6105CC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572827B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6B6CF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0F3492A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7980150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0CB5FF16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7E84B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452D59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03F33926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2C4FCBB5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2C09F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BB243C1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活动群众参与数量</w:t>
            </w:r>
          </w:p>
          <w:p w14:paraId="5A86188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（单位：人次）</w:t>
            </w: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4FE22F4C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AA9715C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01DCDC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EA9B92B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043D9E75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6AC1364E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1C561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04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27AF2E30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宣传报道情况</w:t>
            </w: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29DA97D2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7DFA5F15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45ADB3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1B28E02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  <w:tc>
          <w:tcPr>
            <w:tcW w:w="4481" w:type="dxa"/>
            <w:tcBorders>
              <w:tl2br w:val="nil"/>
              <w:tr2bl w:val="nil"/>
            </w:tcBorders>
            <w:noWrap w:val="0"/>
            <w:vAlign w:val="top"/>
          </w:tcPr>
          <w:p w14:paraId="3A350C3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8"/>
                <w:highlight w:val="none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top"/>
          </w:tcPr>
          <w:p w14:paraId="09B1FD2E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74A14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top"/>
          </w:tcPr>
          <w:p w14:paraId="714F12B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活动期间开放的</w:t>
            </w:r>
          </w:p>
          <w:p w14:paraId="6A44A6C7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D0E9883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53555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top"/>
          </w:tcPr>
          <w:p w14:paraId="2D5DA4D1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活动期间开放的</w:t>
            </w:r>
          </w:p>
          <w:p w14:paraId="5C727622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7893136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  <w:tr w14:paraId="76246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top"/>
          </w:tcPr>
          <w:p w14:paraId="639CD414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活动期间开放的</w:t>
            </w:r>
          </w:p>
          <w:p w14:paraId="1ACE3B09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  <w:t>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6322ADD">
            <w:pPr>
              <w:adjustRightInd w:val="0"/>
              <w:snapToGrid w:val="0"/>
              <w:spacing w:after="112" w:afterLines="20" w:line="260" w:lineRule="exact"/>
              <w:ind w:left="158" w:leftChars="50"/>
              <w:rPr>
                <w:rFonts w:hint="eastAsia" w:ascii="方正仿宋_GBK" w:hAnsi="方正仿宋_GBK" w:eastAsia="方正仿宋_GBK" w:cs="方正仿宋_GBK"/>
                <w:sz w:val="22"/>
                <w:szCs w:val="28"/>
                <w:highlight w:val="none"/>
              </w:rPr>
            </w:pPr>
          </w:p>
        </w:tc>
      </w:tr>
    </w:tbl>
    <w:p w14:paraId="0E3AA527">
      <w:pPr>
        <w:rPr>
          <w:highlight w:val="none"/>
        </w:rPr>
      </w:pPr>
    </w:p>
    <w:p w14:paraId="01D5AD36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16B79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59F9EA0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009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0C0289C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F52C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2F2D"/>
    <w:rsid w:val="39B1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2026-04-30T09:39:00Z</dcterms:created>
  <dc:creator>刘薇</dc:creator>
  <cp:lastModifiedBy>刘薇</cp:lastModifiedBy>
  <dcterms:modified xsi:type="dcterms:W3CDTF">2026-04-30T09:39:57Z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AB8FE9207C164B3D87077C0347CFF9D1_11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